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color w:val="000000"/>
          <w:sz w:val="20"/>
          <w:szCs w:val="20"/>
        </w:rPr>
      </w:pPr>
      <w:bookmarkStart w:id="0" w:name="_GoBack"/>
      <w:bookmarkEnd w:id="0"/>
      <w:r w:rsidRPr="00E454DA">
        <w:rPr>
          <w:rFonts w:asciiTheme="majorHAnsi" w:eastAsia="Times New Roman" w:hAnsiTheme="majorHAnsi"/>
          <w:color w:val="000000"/>
          <w:sz w:val="20"/>
          <w:szCs w:val="20"/>
        </w:rPr>
        <w:t>Adres strony internetowej, na której Zamawiający udostępnia Specyfikację Istotnych Warunków Zamówienia:</w:t>
      </w:r>
    </w:p>
    <w:p w:rsidR="00E454DA" w:rsidRPr="00E454DA" w:rsidRDefault="00924D6B" w:rsidP="00E454DA">
      <w:pPr>
        <w:spacing w:before="60" w:after="60"/>
        <w:jc w:val="both"/>
        <w:rPr>
          <w:rFonts w:asciiTheme="majorHAnsi" w:eastAsia="Times New Roman" w:hAnsiTheme="majorHAnsi"/>
          <w:sz w:val="20"/>
          <w:szCs w:val="20"/>
        </w:rPr>
      </w:pPr>
      <w:hyperlink r:id="rId7" w:tgtFrame="_blank" w:history="1">
        <w:r w:rsidR="00E454DA" w:rsidRPr="00E454DA">
          <w:rPr>
            <w:rFonts w:asciiTheme="majorHAnsi" w:eastAsia="Times New Roman" w:hAnsiTheme="majorHAnsi"/>
            <w:b/>
            <w:bCs/>
            <w:color w:val="FF0000"/>
            <w:sz w:val="20"/>
            <w:szCs w:val="20"/>
            <w:u w:val="single"/>
          </w:rPr>
          <w:t>www.gdynia.pl/bip/BIPInfo/5998_88741.html?page=&amp;artg=1;forumkultury.gdynia.pl/index_pl</w:t>
        </w:r>
      </w:hyperlink>
    </w:p>
    <w:p w:rsidR="00E454DA" w:rsidRPr="00E454DA" w:rsidRDefault="00924D6B" w:rsidP="00E454DA">
      <w:pPr>
        <w:spacing w:before="60" w:after="60"/>
        <w:jc w:val="both"/>
        <w:rPr>
          <w:rFonts w:asciiTheme="majorHAnsi" w:eastAsia="Times New Roman" w:hAnsiTheme="majorHAnsi"/>
          <w:sz w:val="20"/>
          <w:szCs w:val="20"/>
        </w:rPr>
      </w:pPr>
      <w:r w:rsidRPr="00924D6B">
        <w:rPr>
          <w:rFonts w:asciiTheme="majorHAnsi" w:eastAsia="Times New Roman" w:hAnsiTheme="majorHAnsi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E454DA" w:rsidRDefault="00E454DA" w:rsidP="00E454DA">
      <w:pPr>
        <w:ind w:left="227"/>
        <w:jc w:val="center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Gdynia: Usługa pełnienia nadzoru inwestorskiego nad realizacją i w okresie gwarancji budowy budynku Gdyńskiej Szkoły Filmow</w:t>
      </w:r>
      <w:r>
        <w:rPr>
          <w:rFonts w:asciiTheme="majorHAnsi" w:eastAsia="Times New Roman" w:hAnsiTheme="majorHAnsi"/>
          <w:b/>
          <w:bCs/>
          <w:sz w:val="20"/>
          <w:szCs w:val="20"/>
        </w:rPr>
        <w:t>ej wraz z parkingiem podziemnym</w:t>
      </w:r>
    </w:p>
    <w:p w:rsidR="00E454DA" w:rsidRDefault="00E454DA" w:rsidP="00E454DA">
      <w:pPr>
        <w:ind w:left="227"/>
        <w:jc w:val="center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pod Placem Grunwaldzkim i zagospodarowaniem Placu Grunwaldzkiego w Gdyni z kolejką na Kamienną Górę</w:t>
      </w:r>
    </w:p>
    <w:p w:rsidR="00E454DA" w:rsidRDefault="00E454DA" w:rsidP="00E454DA">
      <w:pPr>
        <w:spacing w:before="120"/>
        <w:ind w:left="227"/>
        <w:jc w:val="center"/>
        <w:rPr>
          <w:rFonts w:asciiTheme="majorHAnsi" w:eastAsia="Times New Roman" w:hAnsiTheme="majorHAnsi"/>
          <w:b/>
          <w:bCs/>
          <w:sz w:val="20"/>
          <w:szCs w:val="20"/>
        </w:rPr>
      </w:pPr>
      <w:r>
        <w:rPr>
          <w:rFonts w:asciiTheme="majorHAnsi" w:eastAsia="Times New Roman" w:hAnsiTheme="majorHAnsi"/>
          <w:b/>
          <w:bCs/>
          <w:sz w:val="20"/>
          <w:szCs w:val="20"/>
        </w:rPr>
        <w:t xml:space="preserve">BIULETYN ZAMÓWIEŃ PUBLICZNYCH </w:t>
      </w: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Numer ogłoszenia: 505168 - 2013;</w:t>
      </w:r>
    </w:p>
    <w:p w:rsidR="00E454DA" w:rsidRPr="00E454DA" w:rsidRDefault="00E454DA" w:rsidP="00E454DA">
      <w:pPr>
        <w:spacing w:before="60" w:after="60"/>
        <w:ind w:left="227"/>
        <w:jc w:val="center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data zamieszczenia: 06.12.2013</w:t>
      </w:r>
      <w:r w:rsidRPr="00E454DA">
        <w:rPr>
          <w:rFonts w:asciiTheme="majorHAnsi" w:eastAsia="Times New Roman" w:hAnsiTheme="majorHAnsi"/>
          <w:sz w:val="20"/>
          <w:szCs w:val="20"/>
        </w:rPr>
        <w:br/>
        <w:t>OGŁOSZENIE O ZAMÓWIENIU - usługi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Zamieszczanie ogłoszenia: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obowiązkowe.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Ogłoszenie dotyczy: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zamówienia publicznego.</w:t>
      </w:r>
    </w:p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b/>
          <w:bCs/>
          <w:sz w:val="20"/>
          <w:szCs w:val="20"/>
          <w:u w:val="single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  <w:u w:val="single"/>
        </w:rPr>
        <w:t>SEKCJA I: ZAMAWIAJĄCY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I. 1) NAZWA I ADRES: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Gmina Miasta Gdyni , Al. Marszałka Piłsudskiego 52/54, 81-382 Gdynia, woj. pomorskie.</w:t>
      </w:r>
    </w:p>
    <w:p w:rsidR="00E454DA" w:rsidRPr="00E454DA" w:rsidRDefault="00E454DA" w:rsidP="00E454DA">
      <w:pPr>
        <w:numPr>
          <w:ilvl w:val="0"/>
          <w:numId w:val="1"/>
        </w:numPr>
        <w:spacing w:before="60" w:after="60"/>
        <w:ind w:left="45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Adres strony internetowej zamawiającego: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www.gdynia.pl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I. 2) RODZAJ ZAMAWIAJĄCEGO: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Administracja samorządowa.</w:t>
      </w:r>
    </w:p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b/>
          <w:bCs/>
          <w:sz w:val="20"/>
          <w:szCs w:val="20"/>
          <w:u w:val="single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  <w:u w:val="single"/>
        </w:rPr>
        <w:t>SEKCJA II: PRZEDMIOT ZAMÓWIENIA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II.1) OKREŚLENIE PRZEDMIOTU ZAMÓWIENIA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II.1.1) Nazwa nadana zamówieniu przez zamawiającego: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Usługa pełnienia nadzoru inwestorskiego nad realizacją i w okresie gwarancji budowy budynku Gdyńskiej Szkoły Filmowej wraz z parkingiem podziemnym pod Placem Grunwaldzkim i zagospodarowaniem Placu Grunwaldzkiego w Gdyni z kolejką na Kamienną Górę.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II.1.2) Rodzaj zamówienia: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usługi.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II.1.4) Określenie przedmiotu oraz wielkości lub zakresu zamówienia: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Przedmiotem zamówienia jest usługa pełnienia nadzoru inwestorskiego nad realizacją i w okresie gwarancji budowy budynku Gdyńskiej Szkoły Filmowej wraz z parkingiem podziemnym pod Placem Grunwaldzkim i zagospodarowaniem Placu Grunwaldzkiego w Gdyni z kolejką na Kamienną Górę. Zakres rzeczowy usługi obejmuje nadzór nad : a)dokumentacją projektową, b)wykonaniem robót budowlanych zgodnie ze sporządzoną dokumentacją projektową . Inwestycja pn. Budowa budynku Gdyńskiej Szkoły Filmowej wraz z parkingiem podziemnym pod Placem Grunwaldzkim i zagospodarowaniem Placu Grunwaldzkiego w Gdyni z kolejką na Kamienną Górę będzie wykonywana w modelu zaprojektuj i wybuduj. Realizacja zaprojektowania i wykonania robót budowlanych odbywała się będzie na podstawie umowy, którą Zamawiający zawarł z Wykonawcą Robót, wyłonionym w wyniku przeprowadzonego postępowania o udzielenie zamówienia publicznego, w trybie przetargu nieograniczonego powyżej 5.000.000 EURO. Termin zawarcia umowy 2 grudzień 2013 r. Szczegółowy zakres obowiązków Wykonawcy określa wzór umowy stanowiący załącznik nr 10 do siwz. Zakres prac, przewidzianych w ramach zaprojektowania i wykonania robót budowlanych, określa Program funkcjonalno-użytkowy stanowiący załącznik nr 11 do siwz. Dokumentacja związana z budową budynku Gdyńskiej Szkoły Filmowej wraz z parkingiem podziemnym pod Placem Grunwaldzkim i zagospodarowaniem Placu Grunwaldzkiego w Gdyni z kolejką na Kamienną Górę znajduje się na stronie internetowej: http://www.gdynia.pl/bip/BIPInfo/5998_88741.html?page=&amp;artg=1 http://forumkultury.gdynia.pl/index_pliki/Page734.html.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II.1.6) Wspólny Słownik Zamówień (CPV):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71.24.70.00-1.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II.1.7) Czy dopuszcza się złożenie oferty częściowej: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nie.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II.1.8) Czy dopuszcza się złożenie oferty wariantowej: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nie.</w:t>
      </w:r>
    </w:p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sz w:val="20"/>
          <w:szCs w:val="20"/>
        </w:rPr>
      </w:pP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lastRenderedPageBreak/>
        <w:t>II.2) CZAS TRWANIA ZAMÓWIENIA LUB TERMIN WYKONANIA: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Okres w miesiącach: 78.</w:t>
      </w:r>
    </w:p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b/>
          <w:bCs/>
          <w:sz w:val="20"/>
          <w:szCs w:val="20"/>
          <w:u w:val="single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III.1) WADIUM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Informacja na temat wadium: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15.000 zł, (słownie: piętnaście tysięcy złotych)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III.2) ZALICZKI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E454DA" w:rsidRPr="00E454DA" w:rsidRDefault="00E454DA" w:rsidP="00E454DA">
      <w:pPr>
        <w:numPr>
          <w:ilvl w:val="0"/>
          <w:numId w:val="2"/>
        </w:num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III.3.2) Wiedza i doświadczenie</w:t>
      </w:r>
    </w:p>
    <w:p w:rsidR="00E454DA" w:rsidRPr="00E454DA" w:rsidRDefault="00E454DA" w:rsidP="00E454DA">
      <w:p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Opis sposobu dokonywania oceny spełniania tego warunku</w:t>
      </w:r>
    </w:p>
    <w:p w:rsidR="00E454DA" w:rsidRPr="00E454DA" w:rsidRDefault="00E454DA" w:rsidP="00E454DA">
      <w:pPr>
        <w:numPr>
          <w:ilvl w:val="1"/>
          <w:numId w:val="2"/>
        </w:numPr>
        <w:spacing w:before="60" w:after="60"/>
        <w:ind w:left="11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>wymagane jest wykazanie wykonanych głównych usług, w okresie ostatnich trzech lat przed upływem terminu składania ofert, a jeżeli okres prowadzenia działalności jest krótszy - w tym okresie, co najmniej 3 usług polegających na sprawowaniu Nadzoru Inwestorskiego dla zakończonych i odebranych, zgodnie z obowiązującymi w dacie odbioru przepisami powszechnie obowiązującego prawa, robót budowlanych obejmujących budowę obiektu użyteczności publicznej, w tym jedna z nadzorowanych robót musi spełniać w pełni lub części stałą funkcję kina lub teatru lub sali koncertowej lub sali wielofunkcyjnej (widowiskowej) pełniącej funkcję kinową albo teatralną albo estradową, jedna z nadzorowanych realizacji musi obejmować garaż podziemny na min. 100 pojazdów, a jedna z nadzorowanych realizacji musi być o wartości brutto minimum 20.000.000 zł; oraz załączenie dowodów, czy zostały wykonane należycie</w:t>
      </w:r>
    </w:p>
    <w:p w:rsidR="00E454DA" w:rsidRPr="00E454DA" w:rsidRDefault="00E454DA" w:rsidP="00E454DA">
      <w:pPr>
        <w:numPr>
          <w:ilvl w:val="0"/>
          <w:numId w:val="2"/>
        </w:num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III.3.4) Osoby zdolne do wykonania zamówienia</w:t>
      </w:r>
    </w:p>
    <w:p w:rsidR="00E454DA" w:rsidRPr="00E454DA" w:rsidRDefault="00E454DA" w:rsidP="00E454DA">
      <w:p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Opis sposobu dokonywania oceny spełniania tego warunku</w:t>
      </w:r>
    </w:p>
    <w:p w:rsidR="00E454DA" w:rsidRPr="00E454DA" w:rsidRDefault="00E454DA" w:rsidP="00E454DA">
      <w:pPr>
        <w:numPr>
          <w:ilvl w:val="1"/>
          <w:numId w:val="2"/>
        </w:numPr>
        <w:spacing w:before="60" w:after="60"/>
        <w:ind w:left="11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wymagane jest dysponowanie następującymi osobami, które będą uczestniczyć w wykonywaniu zamówienia: a) 1 osobą na stanowisku Koordynatora Nadzoru Inwestorskiego posiadającą uprawnienia do kierowania robotami budowlanymi w specjalności konstrukcyjno - budowlanej bez ograniczeń, z co najmniej 10 letnim doświadczeniem w nadzorowaniu lub kierowaniu robotami budowlanymi na stanowisku kierownika projektu inwestycyjno-budowlanego lub inspektora nadzoru inwestorskiego lub inżyniera kontraktu, w ramach realizacji co najmniej 2 robót budowlanych obejmujących budowę lub przebudowę lub remont obiektu użyteczności publicznej, o wartości łącznej kontraktów na kwotę minimum brutto 20.000.000 zł., b) 1 osobą na stanowisku Inspektora Nadzoru Robót branży konstrukcyjnej posiadającą uprawnienia do kierowania robotami budowlanymi w specjalności konstrukcyjno - budowlanej bez ograniczeń, z co najmniej 5 letnim doświadczeniem w nadzorowaniu robót budowlanych na stanowisku Inspektora Nadzoru, w ramach realizacji co najmniej 2 robót budowlanych obejmujących budowę lub przebudowę lub remont obiektu użyteczności publicznej, c) 1 osobą, na stanowisku Inspektora Nadzoru Robót posiadającą uprawnienia budowlane w specjalności instalacyjnej bez ograniczeń w zakresie sieci, instalacji i urządzeń cieplnych, wentylacyjnych, gazowych, wodociągowych i kanalizacyjnych, z co najmniej 3 letnim doświadczeniem w nadzorowaniu robót budowlanych na stanowisku Inspektora Nadzoru, w ramach realizacji co najmniej 2 robót budowlanych obejmujących budowę lub przebudowę lub remont obiektu użyteczności publicznej, d) 1 osobą na stanowisku Inspektora Nadzoru Robót posiadającą uprawnienia budowlane w specjalności instalacyjnej bez ograniczeń w zakresie sieci, instalacji i urządzeń elektrycznych i elektroenergetycznych, z co najmniej 3 letnim doświadczeniem w nadzorowaniu robót budowlanych na stanowisku Inspektora Nadzoru, w ramach realizacji co najmniej 2 robót budowlanych obejmujących budowę lub przebudowę lub remont obiektu użyteczności publicznej, e) 1 osobą na stanowisku Inspektora Nadzoru Robót posiadającą uprawnienia budowlane w specjalności telekomunikacyjnej bez ograniczeń, z co najmniej 3 letnim doświadczeniem w nadzorowaniu robót budowlanych na stanowisku Inspektora Nadzoru, w ramach realizacji co najmniej 2 robót budowlanych obejmujących budowę lub </w:t>
      </w:r>
      <w:r w:rsidRPr="00E454DA">
        <w:rPr>
          <w:rFonts w:asciiTheme="majorHAnsi" w:eastAsia="Times New Roman" w:hAnsiTheme="majorHAnsi"/>
          <w:sz w:val="20"/>
          <w:szCs w:val="20"/>
        </w:rPr>
        <w:lastRenderedPageBreak/>
        <w:t>przebudowę lub remont obiektu użyteczności publicznej, f) 1 osobą na stanowisku Inspektora Nadzoru Robót posiadającą uprawnienia budowlane w specjalności drogowej bez ograniczeń, z co najmniej 3 letnim doświadczeniem w nadzorowaniu robót budowlanych na stanowisku Inspektora Nadzoru, w ramach realizacji co najmniej 2 robót budowlanych obejmujących budowę lub przebudowę lub remont obiektu użyteczności publicznej, g) 1 osobą posiadającą doświadczenie w prowadzeniu dokumentacji i korespondencji kontraktowej dla usług Inwestora Zastępczego lub Inżyniera Kontraktu lub Nadzoru Inwestorskiego lub kompleksowego (wielobranżowego) Nadzoru Inwestorskiego lub w standardach FIDIC dla robót budowlanych obejmujących budowę lub przebudowę lub remont obiektu użyteczności publicznej. Zamawiający nie dopuszcza łączenia w/w uprawnień przez pojedyncze osoby. Zgodnie z art. 14 ust. 1 i ust.2 aktualnie obowiązującej ustawy prawo budowlane z dnia 7 lipca 1994 r. (tekst jednolity z 2010 r., Dz. U. Nr 243, poz.1623 z późn. zm.) uprawnienia budowlane udzielane są w specjalności j.w. Zamawiający dopuszcza wykazanie osoby, posiadającej ważne uprawnienia budowlane, udzielone na podstawie wcześniej obowiązujących przepisów, uprawniające do wykonywania prac objętych przedmiotem zamówienia. W przypadku, gdy Wykonawca dysponuje osobą spoza terytorium RP, osoba ta musi: - posiadać wykształcenie i kwalifikacje wymagane do świadczenia usług w/w branży budowlanej w kraju zamieszkania tej osoby, - posiadać decyzję o uznaniu kwalifikacji zawodowych w/w branży budowlanej w kraju zamieszkania tej osoby, - posiadać decyzję o uznaniu kwalifikacji zawodowych w w/w branży budowlanej zgodnie z ustawą z dnia 18 marca 2008 r. o zasadach uznawania kwalifikacji zawodowych w państwach członkowskich Unii Europejskiej lub posiadać prawo do świadczenia usług transgranicznych, - spełniać opisane wyżej wymagania.</w:t>
      </w:r>
    </w:p>
    <w:p w:rsidR="00E454DA" w:rsidRPr="00E454DA" w:rsidRDefault="00E454DA" w:rsidP="00E454DA">
      <w:pPr>
        <w:numPr>
          <w:ilvl w:val="0"/>
          <w:numId w:val="2"/>
        </w:num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III.3.5) Sytuacja ekonomiczna i finansowa</w:t>
      </w:r>
    </w:p>
    <w:p w:rsidR="00E454DA" w:rsidRPr="00E454DA" w:rsidRDefault="00E454DA" w:rsidP="00E454DA">
      <w:pPr>
        <w:spacing w:before="60" w:after="60"/>
        <w:ind w:left="67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Opis sposobu dokonywania oceny spełniania tego warunku</w:t>
      </w:r>
    </w:p>
    <w:p w:rsidR="00E454DA" w:rsidRPr="00E454DA" w:rsidRDefault="00E454DA" w:rsidP="00E454DA">
      <w:pPr>
        <w:numPr>
          <w:ilvl w:val="1"/>
          <w:numId w:val="2"/>
        </w:numPr>
        <w:spacing w:before="60" w:after="60"/>
        <w:ind w:left="11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>wymagane jest posiadanie ubezpieczenia od odpowiedzialności cywilnej w zakresie prowadzonej działalności związanej z przedmiotem zamówienia na kwotę co najmniej 800.000,00 zł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454DA" w:rsidRPr="00E454DA" w:rsidRDefault="00E454DA" w:rsidP="00E454DA">
      <w:pPr>
        <w:numPr>
          <w:ilvl w:val="0"/>
          <w:numId w:val="3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E454DA" w:rsidRPr="00E454DA" w:rsidRDefault="00E454DA" w:rsidP="00E454DA">
      <w:pPr>
        <w:numPr>
          <w:ilvl w:val="0"/>
          <w:numId w:val="3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E454DA" w:rsidRPr="00E454DA" w:rsidRDefault="00E454DA" w:rsidP="00E454DA">
      <w:pPr>
        <w:numPr>
          <w:ilvl w:val="0"/>
          <w:numId w:val="3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E454DA" w:rsidRPr="00E454DA" w:rsidRDefault="00E454DA" w:rsidP="00E454DA">
      <w:pPr>
        <w:numPr>
          <w:ilvl w:val="0"/>
          <w:numId w:val="3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E454DA" w:rsidRPr="00E454DA" w:rsidRDefault="00E454DA" w:rsidP="00E454DA">
      <w:pPr>
        <w:numPr>
          <w:ilvl w:val="0"/>
          <w:numId w:val="4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oświadczenie o braku podstaw do wykluczenia; </w:t>
      </w:r>
    </w:p>
    <w:p w:rsidR="00E454DA" w:rsidRPr="00E454DA" w:rsidRDefault="00E454DA" w:rsidP="00E454DA">
      <w:pPr>
        <w:numPr>
          <w:ilvl w:val="0"/>
          <w:numId w:val="4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III.4.3) Dokumenty podmiotów zagranicznych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E454DA" w:rsidRPr="00E454DA" w:rsidRDefault="00E454DA" w:rsidP="00E454DA">
      <w:pPr>
        <w:numPr>
          <w:ilvl w:val="0"/>
          <w:numId w:val="5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III.4.4) Dokumenty dotyczące przynależności do tej samej grupy kapitałowej</w:t>
      </w:r>
    </w:p>
    <w:p w:rsidR="00E454DA" w:rsidRPr="00E454DA" w:rsidRDefault="00E454DA" w:rsidP="00E454DA">
      <w:pPr>
        <w:numPr>
          <w:ilvl w:val="0"/>
          <w:numId w:val="6"/>
        </w:numPr>
        <w:spacing w:before="60" w:after="60"/>
        <w:ind w:right="300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III.6) INNE DOKUMENTY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b/>
          <w:bCs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Inne dokumenty niewymienione w pkt III.4) albo w pkt III.5)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>INNE, NIEZBĘDNE DOKUMENTY, KTÓRE WYKONAWCA UBIEGAJĄCY SIĘ O ZAMÓWIENIE PUBLICZNE ZOBOWIĄZANY JEST ZŁOŻYĆ: 1) Formularz OFERTA, wg wzoru zamawiającego, o treści odpowiadającej Załącznikowi nr 1 do siwz. W przypadku składania oferty przez wykonawców ubiegających się wspólnie o udzielenie zamówienia, wykonawcy składają jeden formularz OFERTA. 2) Pełnomocnictwo zgodnie z art. 23 ust. 2 ustawy prawo zamówień publicznych w przypadku składania oferty przez wykonawców ubiegających się wspólnie o udzielenie zamówienia. 3) Wykaz części zamówienia, których wykonanie wykonawca zamierza powierzyć podwykonawcom o treści odpowiadającej załącznikowi nr 9 do siwz wraz ze wskazaniem zakresu wykonywanych prac przez podwykonawców. W przypadku składania oferty przez wykonawców ubiegających się wspólnie o udzielenie zamówienia, wymagany wykaz może być złożony wspólnie lub oddzielnie przez wykonawców 4) Oświadczenie o spełnianiu warunków określonych w art. 22 ust. 1 ustawy prawo zamówień publicznych, według wzoru, stanowiącego załącznik nr 2 do siwz.</w:t>
      </w:r>
    </w:p>
    <w:p w:rsidR="00E454DA" w:rsidRPr="00E454DA" w:rsidRDefault="00E454DA" w:rsidP="00E454DA">
      <w:pPr>
        <w:spacing w:before="60" w:after="60"/>
        <w:jc w:val="both"/>
        <w:rPr>
          <w:rFonts w:asciiTheme="majorHAnsi" w:eastAsia="Times New Roman" w:hAnsiTheme="majorHAnsi"/>
          <w:b/>
          <w:bCs/>
          <w:sz w:val="20"/>
          <w:szCs w:val="20"/>
          <w:u w:val="single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  <w:u w:val="single"/>
        </w:rPr>
        <w:t>SEKCJA IV: PROCEDURA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IV.1) TRYB UDZIELENIA ZAMÓWIENIA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IV.1.1) Tryb udzielenia zamówienia: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przetarg nieograniczony.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IV.2) KRYTERIA OCENY OFERT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 xml:space="preserve">IV.2.1) Kryteria oceny ofert: </w:t>
      </w:r>
      <w:r w:rsidRPr="00E454DA">
        <w:rPr>
          <w:rFonts w:asciiTheme="majorHAnsi" w:eastAsia="Times New Roman" w:hAnsiTheme="majorHAnsi"/>
          <w:sz w:val="20"/>
          <w:szCs w:val="20"/>
        </w:rPr>
        <w:t>najniższa cena.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IV.3) ZMIANA UMOWY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Dopuszczalne zmiany postanowień umowy oraz określenie warunków zmian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sz w:val="20"/>
          <w:szCs w:val="20"/>
        </w:rPr>
        <w:t>Zmiany postanowień umowy oraz określenie warunków zmian zawiera wzór umowy, stanowiący załącznik nr 10 do siwz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IV.4) INFORMACJE ADMINISTRACYJNE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IV.4.1)</w:t>
      </w:r>
      <w:r w:rsidRPr="00E454DA">
        <w:rPr>
          <w:rFonts w:asciiTheme="majorHAnsi" w:eastAsia="Times New Roman" w:hAnsiTheme="majorHAnsi"/>
          <w:sz w:val="20"/>
          <w:szCs w:val="20"/>
        </w:rPr>
        <w:t> </w:t>
      </w: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Adres strony internetowej, na której jest dostępna specyfikacja istotnych warunków zamówienia: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</w:t>
      </w:r>
      <w:r w:rsidRPr="00E454DA">
        <w:rPr>
          <w:rFonts w:asciiTheme="majorHAnsi" w:eastAsia="Times New Roman" w:hAnsiTheme="majorHAnsi"/>
          <w:sz w:val="20"/>
          <w:szCs w:val="20"/>
        </w:rPr>
        <w:lastRenderedPageBreak/>
        <w:t>http://www.gdynia.pl/bip/BIPInfo/5998_88741.html?page=&amp;artg=1;http://forumkultury.gdynia.pl/index_pl</w:t>
      </w:r>
      <w:r w:rsidRPr="00E454DA">
        <w:rPr>
          <w:rFonts w:asciiTheme="majorHAnsi" w:eastAsia="Times New Roman" w:hAnsiTheme="majorHAnsi"/>
          <w:sz w:val="20"/>
          <w:szCs w:val="20"/>
        </w:rPr>
        <w:br/>
      </w: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Specyfikację istotnych warunków zamówienia można uzyskać pod adresem: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Forum Kultury Sp. z o.o.; 81-372 Gdynia; ul. Armii Krajowej 24 tel: 58 781 83 30 , faks: 58 781 83 32.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IV.4.4) Termin składania wniosków o dopuszczenie do udziału w postępowaniu lub ofert: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16.12.2013 godzina 09:30, miejsce: Forum Kultury Sp. z o.o. z siedzibą w Gdyni przy ul. Armii Krajowej 24.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IV.4.5) Termin związania ofertą: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okres w dniach: 30 (od ostatecznego terminu składania ofert).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E454DA">
        <w:rPr>
          <w:rFonts w:asciiTheme="majorHAnsi" w:eastAsia="Times New Roman" w:hAnsiTheme="majorHAnsi"/>
          <w:sz w:val="20"/>
          <w:szCs w:val="20"/>
        </w:rPr>
        <w:t xml:space="preserve"> TERMIN WYKONANIA ZAMÓWIENIA 1.Umowa zostanie zawarta od dnia podpisania umowy na okres realizacji dokumentacji i robót budowlanych oraz okres rękojmi i gwarancji. Termin pełnienia funkcji Nadzoru Inwestorskiego nad realizacją inwestycji wraz z odbiorem końcowym inwestycji planuje się do dnia 30 czerwca 2015 r. Okres gwarancji 60 miesięcy. 2.Wykonawca zobowiązany jest do świadczenia usługi przez cały okres trwania zaprojektowania i wykonania robót budowlanych oraz w okresie gwarancji. 3.Szczegółowe zapisy określa § 4 wzoru umowy stanowiący załącznik nr 10 do siwz. 4.Termin wykonania umowy może ulec zmianie w przypadku zmiany terminu wykonania umowy na zaprojektowanie i wykonanie robót budowlanych, na czas niezbędny do ostatecznego zakończenia inwestycji. O tym fakcie Wykonawca zostanie powiadomiony pisemnie. Wartość wynagrodzenia pozostaje bez zmian. 5. Termin, o ktorym mowa w pkt II.2) może uleć zmianie w zależności od rozstrzygnięcia postępowania. 6. Zaprojektowanie i wykonanie robót budowlanych związanych z budową budynku Gdyńskiej Szkoły Filmowej wraz z parkingiem podziemnym pod Placem Grunwaldzkim i zagospodarowaniem Placu Grunwaldzkiego w Gdyni z kolejką na Kamienną Górę współfinansowane jest w ramach inicjatywy JESSICA wdrażanej w ramach Pomorskiego Regionalnego Programu Operacyjnego dla Województwa Pomorskiego na lata 2007-2013, Priorytet III, Działanie 3.3. 7. ZAMAWIAJĄCYM jest Gmina Miasta Gdyni; 81-382 Gdynia, Al. Marszałka Piłsudskiego 52/54 reprezentowana przez: Forum Kultury Sp. z o.o.; 81-372 Gdynia, ul. Armii Krajowej 24 tel: 58 781 83 30 , faks: 58 781 83 32 www.forumkultury.gdynia.pl.</w:t>
      </w:r>
    </w:p>
    <w:p w:rsidR="00E454DA" w:rsidRPr="00E454DA" w:rsidRDefault="00E454DA" w:rsidP="00E454DA">
      <w:pPr>
        <w:spacing w:before="60" w:after="60"/>
        <w:ind w:left="225"/>
        <w:jc w:val="both"/>
        <w:rPr>
          <w:rFonts w:asciiTheme="majorHAnsi" w:eastAsia="Times New Roman" w:hAnsiTheme="majorHAnsi"/>
          <w:sz w:val="20"/>
          <w:szCs w:val="20"/>
        </w:rPr>
      </w:pPr>
      <w:r w:rsidRPr="00E454DA">
        <w:rPr>
          <w:rFonts w:asciiTheme="majorHAnsi" w:eastAsia="Times New Roman" w:hAnsiTheme="majorHAnsi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454DA">
        <w:rPr>
          <w:rFonts w:asciiTheme="majorHAnsi" w:eastAsia="Times New Roman" w:hAnsiTheme="majorHAnsi"/>
          <w:sz w:val="20"/>
          <w:szCs w:val="20"/>
        </w:rPr>
        <w:t>nie</w:t>
      </w:r>
    </w:p>
    <w:p w:rsidR="00E454DA" w:rsidRPr="00E454DA" w:rsidRDefault="00E454DA" w:rsidP="00E454DA">
      <w:pPr>
        <w:rPr>
          <w:rFonts w:eastAsia="Times New Roman"/>
        </w:rPr>
      </w:pPr>
    </w:p>
    <w:p w:rsidR="003202D2" w:rsidRDefault="003202D2"/>
    <w:sectPr w:rsidR="003202D2" w:rsidSect="00924D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F5" w:rsidRDefault="00BD01F5" w:rsidP="00E454DA">
      <w:r>
        <w:separator/>
      </w:r>
    </w:p>
  </w:endnote>
  <w:endnote w:type="continuationSeparator" w:id="1">
    <w:p w:rsidR="00BD01F5" w:rsidRDefault="00BD01F5" w:rsidP="00E4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866254"/>
      <w:docPartObj>
        <w:docPartGallery w:val="Page Numbers (Bottom of Page)"/>
        <w:docPartUnique/>
      </w:docPartObj>
    </w:sdtPr>
    <w:sdtContent>
      <w:p w:rsidR="00E454DA" w:rsidRDefault="00924D6B">
        <w:pPr>
          <w:pStyle w:val="Stopka"/>
          <w:jc w:val="right"/>
        </w:pPr>
        <w:r>
          <w:fldChar w:fldCharType="begin"/>
        </w:r>
        <w:r w:rsidR="00E454DA">
          <w:instrText>PAGE   \* MERGEFORMAT</w:instrText>
        </w:r>
        <w:r>
          <w:fldChar w:fldCharType="separate"/>
        </w:r>
        <w:r w:rsidR="004E44CD">
          <w:rPr>
            <w:noProof/>
          </w:rPr>
          <w:t>3</w:t>
        </w:r>
        <w:r>
          <w:fldChar w:fldCharType="end"/>
        </w:r>
      </w:p>
    </w:sdtContent>
  </w:sdt>
  <w:p w:rsidR="00E454DA" w:rsidRDefault="00E45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F5" w:rsidRDefault="00BD01F5" w:rsidP="00E454DA">
      <w:r>
        <w:separator/>
      </w:r>
    </w:p>
  </w:footnote>
  <w:footnote w:type="continuationSeparator" w:id="1">
    <w:p w:rsidR="00BD01F5" w:rsidRDefault="00BD01F5" w:rsidP="00E4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CD" w:rsidRDefault="004E44CD" w:rsidP="004E44CD">
    <w:r>
      <w:rPr>
        <w:noProof/>
      </w:rPr>
      <w:drawing>
        <wp:inline distT="0" distB="0" distL="0" distR="0">
          <wp:extent cx="5760720" cy="321698"/>
          <wp:effectExtent l="0" t="0" r="0" b="2540"/>
          <wp:docPr id="1" name="Obraz 1" descr="C:\Users\zdzislaw\AppData\Local\Microsoft\Windows\Temporary Internet Files\Content.Outlook\BPV0SNPW\Logo Pomorze 6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zislaw\AppData\Local\Microsoft\Windows\Temporary Internet Files\Content.Outlook\BPV0SNPW\Logo Pomorze 6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4CD" w:rsidRDefault="004E44CD" w:rsidP="004E44CD">
    <w:pPr>
      <w:jc w:val="both"/>
    </w:pPr>
    <w:r>
      <w:rPr>
        <w:i/>
        <w:iCs/>
      </w:rPr>
      <w:t>Projekt Miejski współfinansowany przez Unię Europejską ze środków Europejskiego Funduszu Rozwoju Regionalnego oraz budżetu państwa w ramach Regionalnego Programu Operacyjnego dla Województwa Pomorskiego na lata 2007-2013</w:t>
    </w:r>
  </w:p>
  <w:p w:rsidR="00E454DA" w:rsidRDefault="00E454DA">
    <w:pPr>
      <w:pStyle w:val="Nagwek"/>
      <w:jc w:val="right"/>
    </w:pPr>
  </w:p>
  <w:p w:rsidR="00E454DA" w:rsidRDefault="00E454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09D"/>
    <w:multiLevelType w:val="multilevel"/>
    <w:tmpl w:val="764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715B2"/>
    <w:multiLevelType w:val="multilevel"/>
    <w:tmpl w:val="F5A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F380E"/>
    <w:multiLevelType w:val="multilevel"/>
    <w:tmpl w:val="762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A4A05"/>
    <w:multiLevelType w:val="multilevel"/>
    <w:tmpl w:val="CEB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01A8D"/>
    <w:multiLevelType w:val="multilevel"/>
    <w:tmpl w:val="B2C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E43B88"/>
    <w:multiLevelType w:val="multilevel"/>
    <w:tmpl w:val="35D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DA"/>
    <w:rsid w:val="0026626D"/>
    <w:rsid w:val="003202D2"/>
    <w:rsid w:val="004E44CD"/>
    <w:rsid w:val="00924D6B"/>
    <w:rsid w:val="00AD2706"/>
    <w:rsid w:val="00BD01F5"/>
    <w:rsid w:val="00D04F7A"/>
    <w:rsid w:val="00E4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0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2706"/>
    <w:pPr>
      <w:keepNext/>
      <w:jc w:val="both"/>
      <w:outlineLvl w:val="0"/>
    </w:pPr>
    <w:rPr>
      <w:rFonts w:eastAsiaTheme="majorEastAsia" w:cstheme="majorBidi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2706"/>
    <w:pPr>
      <w:keepNext/>
      <w:jc w:val="right"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E454DA"/>
    <w:pPr>
      <w:ind w:left="225"/>
    </w:pPr>
    <w:rPr>
      <w:rFonts w:eastAsia="Times New Roman"/>
    </w:rPr>
  </w:style>
  <w:style w:type="paragraph" w:customStyle="1" w:styleId="khheader">
    <w:name w:val="kh_header"/>
    <w:basedOn w:val="Normalny"/>
    <w:rsid w:val="00E454DA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paragraph" w:customStyle="1" w:styleId="khtitle">
    <w:name w:val="kh_title"/>
    <w:basedOn w:val="Normalny"/>
    <w:rsid w:val="00E454DA"/>
    <w:pPr>
      <w:spacing w:before="375" w:after="225"/>
    </w:pPr>
    <w:rPr>
      <w:rFonts w:eastAsia="Times New Roman"/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454DA"/>
    <w:rPr>
      <w:color w:val="0000FF"/>
      <w:u w:val="single"/>
    </w:rPr>
  </w:style>
  <w:style w:type="paragraph" w:customStyle="1" w:styleId="bold">
    <w:name w:val="bold"/>
    <w:basedOn w:val="Normalny"/>
    <w:rsid w:val="00E454DA"/>
    <w:pPr>
      <w:ind w:left="225"/>
    </w:pPr>
    <w:rPr>
      <w:rFonts w:eastAsia="Times New Roman"/>
      <w:b/>
      <w:bCs/>
    </w:rPr>
  </w:style>
  <w:style w:type="character" w:customStyle="1" w:styleId="text21">
    <w:name w:val="text21"/>
    <w:basedOn w:val="Domylnaczcionkaakapitu"/>
    <w:rsid w:val="00E454D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4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4D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4DA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C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0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2706"/>
    <w:pPr>
      <w:keepNext/>
      <w:jc w:val="both"/>
      <w:outlineLvl w:val="0"/>
    </w:pPr>
    <w:rPr>
      <w:rFonts w:eastAsiaTheme="majorEastAsia" w:cstheme="majorBidi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2706"/>
    <w:pPr>
      <w:keepNext/>
      <w:jc w:val="right"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270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706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706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2706"/>
    <w:rPr>
      <w:rFonts w:ascii="Times New Roman" w:eastAsiaTheme="majorEastAsia" w:hAnsi="Times New Roman" w:cstheme="majorBidi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2706"/>
    <w:rPr>
      <w:rFonts w:ascii="Times New Roman" w:hAnsi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2706"/>
    <w:rPr>
      <w:rFonts w:ascii="Cambria" w:eastAsia="MS Gothic" w:hAnsi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2706"/>
    <w:rPr>
      <w:rFonts w:ascii="Cambria" w:eastAsia="MS Gothic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2706"/>
    <w:rPr>
      <w:rFonts w:ascii="Cambria" w:eastAsia="MS Gothic" w:hAnsi="Cambria"/>
      <w:i/>
      <w:iCs/>
      <w:color w:val="40404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70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E454DA"/>
    <w:pPr>
      <w:ind w:left="225"/>
    </w:pPr>
    <w:rPr>
      <w:rFonts w:eastAsia="Times New Roman"/>
    </w:rPr>
  </w:style>
  <w:style w:type="paragraph" w:customStyle="1" w:styleId="khheader">
    <w:name w:val="kh_header"/>
    <w:basedOn w:val="Normalny"/>
    <w:rsid w:val="00E454DA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paragraph" w:customStyle="1" w:styleId="khtitle">
    <w:name w:val="kh_title"/>
    <w:basedOn w:val="Normalny"/>
    <w:rsid w:val="00E454DA"/>
    <w:pPr>
      <w:spacing w:before="375" w:after="225"/>
    </w:pPr>
    <w:rPr>
      <w:rFonts w:eastAsia="Times New Roman"/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454DA"/>
    <w:rPr>
      <w:color w:val="0000FF"/>
      <w:u w:val="single"/>
    </w:rPr>
  </w:style>
  <w:style w:type="paragraph" w:customStyle="1" w:styleId="bold">
    <w:name w:val="bold"/>
    <w:basedOn w:val="Normalny"/>
    <w:rsid w:val="00E454DA"/>
    <w:pPr>
      <w:ind w:left="225"/>
    </w:pPr>
    <w:rPr>
      <w:rFonts w:eastAsia="Times New Roman"/>
      <w:b/>
      <w:bCs/>
    </w:rPr>
  </w:style>
  <w:style w:type="character" w:customStyle="1" w:styleId="text21">
    <w:name w:val="text21"/>
    <w:basedOn w:val="Domylnaczcionkaakapitu"/>
    <w:rsid w:val="00E454D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4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4D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4DA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dynia.pl/bip/BIPInfo/5998_88741.html?page=&amp;artg=1;http://forumkultury.gdynia.pl/index_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2389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Tuźnik</dc:creator>
  <cp:lastModifiedBy>user</cp:lastModifiedBy>
  <cp:revision>2</cp:revision>
  <dcterms:created xsi:type="dcterms:W3CDTF">2013-12-06T11:37:00Z</dcterms:created>
  <dcterms:modified xsi:type="dcterms:W3CDTF">2013-12-06T11:37:00Z</dcterms:modified>
</cp:coreProperties>
</file>